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AC" w:rsidRPr="00A132D8" w:rsidRDefault="00A344AC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Obrazac 2.</w:t>
      </w:r>
    </w:p>
    <w:p w:rsidR="00B349B7" w:rsidRPr="00A132D8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Obrazac izjave prijavitelja/partnera o istinitosti podataka, izbjegavanju dvostrukog financiranja i ispunjavanju preduvjeta za sudjelovanje u postupku dodjele</w:t>
      </w:r>
      <w:r w:rsidR="00B349B7" w:rsidRPr="00A132D8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</w:p>
    <w:p w:rsidR="002C7DAE" w:rsidRPr="00A132D8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82930" w:rsidRPr="00A132D8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A132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0005D3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A132D8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A132D8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A132D8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0D295A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0D295A" w:rsidRPr="000D295A">
        <w:rPr>
          <w:rFonts w:ascii="Times New Roman" w:eastAsia="Times New Roman" w:hAnsi="Times New Roman" w:cs="Times New Roman"/>
          <w:i/>
          <w:sz w:val="24"/>
          <w:szCs w:val="24"/>
        </w:rPr>
        <w:t>zrad</w:t>
      </w:r>
      <w:r w:rsidR="000D295A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0D295A" w:rsidRPr="000D295A">
        <w:rPr>
          <w:rFonts w:ascii="Times New Roman" w:eastAsia="Times New Roman" w:hAnsi="Times New Roman" w:cs="Times New Roman"/>
          <w:i/>
          <w:sz w:val="24"/>
          <w:szCs w:val="24"/>
        </w:rPr>
        <w:t xml:space="preserve"> Studije analize i mogućnost osiguranja pristupačnosti službenih mjesta pod upravljanjem HŽ Infrastrukture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</w:t>
      </w:r>
      <w:r w:rsidR="000C7256" w:rsidRPr="00E84114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0D295A" w:rsidRPr="000D295A">
        <w:rPr>
          <w:rFonts w:ascii="Times New Roman" w:eastAsia="Times New Roman" w:hAnsi="Times New Roman" w:cs="Times New Roman"/>
          <w:i/>
          <w:sz w:val="24"/>
          <w:szCs w:val="24"/>
        </w:rPr>
        <w:t>Poziv za sufinanciranje izrade Studije analize i mogućnost osiguranja pristupačnosti službenih mjesta pod upravljanjem HŽ Infrastrukture</w:t>
      </w:r>
      <w:r w:rsidR="000C7256" w:rsidRPr="00E84114">
        <w:rPr>
          <w:rFonts w:ascii="Times New Roman" w:eastAsia="Times New Roman" w:hAnsi="Times New Roman" w:cs="Times New Roman"/>
          <w:i/>
          <w:sz w:val="24"/>
          <w:szCs w:val="24"/>
        </w:rPr>
        <w:t>“</w:t>
      </w:r>
      <w:r w:rsidR="00641B94" w:rsidRPr="00E84114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A132D8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46C3" w:rsidRPr="00A132D8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, u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>jedno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izdaci nisu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nancirani bespovratnim sredstvima iz bilo kojeg javnog izvora (uključujući iz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>Europskih strukturnih i investicijskih fondova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)</w:t>
      </w:r>
      <w:r w:rsidR="003869A6" w:rsidRPr="00A132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>niti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2A2" w:rsidRPr="00A132D8">
        <w:rPr>
          <w:rFonts w:ascii="Times New Roman" w:eastAsia="Times New Roman" w:hAnsi="Times New Roman" w:cs="Times New Roman"/>
          <w:sz w:val="24"/>
          <w:szCs w:val="24"/>
        </w:rPr>
        <w:t xml:space="preserve">će 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 xml:space="preserve">isti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biti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više od jednom (su)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>financiran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potencijalno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uspješnog okončanja dvaju ili više postupaka dodjele bespovratnih sredstava.</w:t>
      </w:r>
    </w:p>
    <w:p w:rsidR="005F56A1" w:rsidRPr="00A132D8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7FD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A132D8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A132D8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773EB9" w:rsidRPr="00A132D8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A132D8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E142EE" w:rsidRPr="00A132D8">
        <w:rPr>
          <w:rFonts w:ascii="Times New Roman" w:eastAsia="Times New Roman" w:hAnsi="Times New Roman" w:cs="Times New Roman"/>
          <w:sz w:val="24"/>
          <w:szCs w:val="24"/>
        </w:rPr>
        <w:t xml:space="preserve">, niti dolje spominjane osobe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u točkama a) – </w:t>
      </w:r>
      <w:r w:rsidR="00107FA9">
        <w:rPr>
          <w:rFonts w:ascii="Times New Roman" w:eastAsia="Times New Roman" w:hAnsi="Times New Roman" w:cs="Times New Roman"/>
          <w:sz w:val="24"/>
          <w:szCs w:val="24"/>
        </w:rPr>
        <w:t>g</w:t>
      </w:r>
      <w:bookmarkStart w:id="0" w:name="_GoBack"/>
      <w:bookmarkEnd w:id="0"/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142EE" w:rsidRPr="00A132D8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A132D8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56A1" w:rsidRDefault="00B63CD4" w:rsidP="00F93F4B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nad 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rijaviteljem/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artnerom podnesen prijedlog za pokretanje </w:t>
      </w:r>
      <w:proofErr w:type="spellStart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predstečajnog</w:t>
      </w:r>
      <w:proofErr w:type="spellEnd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ili stečajnog postupka; pokrenut prethodni postupak radi utvrđivanja uvjeta za otvaranje stečajnog postupka; otvoren </w:t>
      </w:r>
      <w:proofErr w:type="spellStart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predstečajni</w:t>
      </w:r>
      <w:proofErr w:type="spellEnd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ili stečajni postupak, ispunjeni uvjeti za pokretanje ili je pokrenut postupak likvidacije (po službenoj dužnosti ili po prijedlogu); podnesen prijedlog za otvaranje postupka izvanredne uprave; da njime upravlja osoba postavljena od strane nadležnog suda ili je pokrenut postupak nadležnog suda za postavljanje osobe koja će njime upravljati; da je u nagodbi s vjerovnicima ili je pokrenut postupak nagodbe s vjerovnicima; da je obustavio poslovne djelatnosti, ili da se nalazi u postupku koji su, prema propisima države njegova sjedišta ili </w:t>
      </w:r>
      <w:proofErr w:type="spellStart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nastana</w:t>
      </w:r>
      <w:proofErr w:type="spellEnd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kojima se regulira pitanje </w:t>
      </w:r>
      <w:proofErr w:type="spellStart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insolvencijskog</w:t>
      </w:r>
      <w:proofErr w:type="spellEnd"/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prava, slični nekom od prethodno navedenih post</w:t>
      </w:r>
      <w:r w:rsidR="00EB77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upaka;</w:t>
      </w:r>
    </w:p>
    <w:p w:rsidR="005F56A1" w:rsidRPr="005F56A1" w:rsidRDefault="005F56A1" w:rsidP="00F93F4B">
      <w:pPr>
        <w:pStyle w:val="ListParagraph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C17C1" w:rsidRPr="00A132D8" w:rsidRDefault="005F56A1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je protiv 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rijavitelja</w:t>
      </w:r>
      <w:r w:rsidR="00CD46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/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CD46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artnera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koji ima poslovni </w:t>
      </w:r>
      <w:proofErr w:type="spellStart"/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odluka ili nadzora prijavitelja i koja je državljanin Republike Hrvatske izrečena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sudjelovanje u zločinačkoj organizaciji, na temelju članka 328. (zločinačko udruženje) i članka 329. (počinjenje kaznenog djela u sastavu zločinačkog udruženja) iz </w:t>
      </w:r>
      <w:r w:rsidRPr="00A132D8">
        <w:lastRenderedPageBreak/>
        <w:t xml:space="preserve">Kaznenog zakona (Narodne novine, broj </w:t>
      </w:r>
      <w:hyperlink r:id="rId9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0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1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12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3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4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5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16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7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8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9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0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1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22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23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4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pranje novca ili financiranje terorizma, na temelju članka 98. (financiranje terorizma) i članka 265. (pranje novca) Kaznenog zakona (Narodne novine, broj </w:t>
      </w:r>
      <w:hyperlink r:id="rId25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26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27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8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279. (pranje novca) iz Kaznenog zakona (Narodne novine, broj 110/97., 27/98., 50/00., 129/00., 51/01., 111/03., 190/03., 105/04., 84/05., 71/06., 110/07., 152/08., 57/11., 77/11. i 143/12.);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30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31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32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:rsidR="002C17C1" w:rsidRPr="00A132D8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>rijavitelj/</w:t>
      </w:r>
      <w:r w:rsidR="007266BC">
        <w:rPr>
          <w:rFonts w:ascii="Times New Roman" w:eastAsia="Times New Roman" w:hAnsi="Times New Roman" w:cs="Times New Roman"/>
          <w:sz w:val="24"/>
          <w:szCs w:val="24"/>
        </w:rPr>
        <w:t>p</w:t>
      </w:r>
      <w:r w:rsidR="0058441E">
        <w:rPr>
          <w:rFonts w:ascii="Times New Roman" w:eastAsia="Times New Roman" w:hAnsi="Times New Roman" w:cs="Times New Roman"/>
          <w:sz w:val="24"/>
          <w:szCs w:val="24"/>
        </w:rPr>
        <w:t>artner/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osobe ovlaštene po zakonu za zastupanje proglašen krivim zbog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91769" w:rsidRPr="00A132D8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4ED9" w:rsidRPr="001D4ED9" w:rsidRDefault="001D4ED9" w:rsidP="00F93F4B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da nije ispunjena obveza isplate plaća zaposlenicima, plaćanja doprinosa za financiranje obveznih osiguranja (osobito zdravstveno ili mirovinsko) ili plaćanja poreza u skladu s propisima Republike Hrvatske kao države u kojoj je osnovan </w:t>
      </w:r>
      <w:r w:rsidR="007266BC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B63CD4">
        <w:rPr>
          <w:rFonts w:ascii="Times New Roman" w:eastAsia="Times New Roman" w:hAnsi="Times New Roman" w:cs="Times New Roman"/>
          <w:sz w:val="24"/>
          <w:szCs w:val="24"/>
          <w:lang w:eastAsia="hr-HR"/>
        </w:rPr>
        <w:t>rijavitelj/</w:t>
      </w:r>
      <w:r w:rsidR="007266BC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artner i u kojoj će se provoditi Ugovor o dodjeli bespovratnih sredstava i u skladu s propisima države poslovnog </w:t>
      </w:r>
      <w:proofErr w:type="spellStart"/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t>nastana</w:t>
      </w:r>
      <w:proofErr w:type="spellEnd"/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prijavitelja/partnera (ako oni nemaju poslovni </w:t>
      </w:r>
      <w:proofErr w:type="spellStart"/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t>nastan</w:t>
      </w:r>
      <w:proofErr w:type="spellEnd"/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Republici Hrvatskoj). U pogledu ove točke, smatra se prihvatljivim da prijavitelj/korisnik  nije udovoljio spomenutim obvezama, ako mu, sukladno posebnom propisu, plaćanje tih obveza nije dopušteno ili</w:t>
      </w:r>
      <w:r w:rsidR="00594E1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mu je odobrena odgoda plaćanja;</w:t>
      </w:r>
    </w:p>
    <w:p w:rsidR="002C17C1" w:rsidRPr="00A132D8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CE0F14">
        <w:rPr>
          <w:rFonts w:ascii="Times New Roman" w:eastAsia="Times New Roman" w:hAnsi="Times New Roman" w:cs="Times New Roman"/>
          <w:sz w:val="24"/>
          <w:szCs w:val="24"/>
        </w:rPr>
        <w:t>p</w:t>
      </w:r>
      <w:r w:rsidR="00EA4E90" w:rsidRPr="00A132D8">
        <w:rPr>
          <w:rFonts w:ascii="Times New Roman" w:eastAsia="Times New Roman" w:hAnsi="Times New Roman" w:cs="Times New Roman"/>
          <w:sz w:val="24"/>
          <w:szCs w:val="24"/>
        </w:rPr>
        <w:t>rijavitelju</w:t>
      </w:r>
      <w:r w:rsidR="00A56A4F">
        <w:rPr>
          <w:rFonts w:ascii="Times New Roman" w:eastAsia="Times New Roman" w:hAnsi="Times New Roman" w:cs="Times New Roman"/>
          <w:sz w:val="24"/>
          <w:szCs w:val="24"/>
        </w:rPr>
        <w:t>/partneru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="00B30414" w:rsidRPr="00A132D8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Europskih strukturnih i investicijskih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A132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A132D8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 su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9F9">
        <w:rPr>
          <w:rFonts w:ascii="Times New Roman" w:eastAsia="Times New Roman" w:hAnsi="Times New Roman" w:cs="Times New Roman"/>
          <w:sz w:val="24"/>
          <w:szCs w:val="24"/>
        </w:rPr>
        <w:t>p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>rijavitelj/</w:t>
      </w:r>
      <w:r w:rsidR="00766ED1">
        <w:rPr>
          <w:rFonts w:ascii="Times New Roman" w:eastAsia="Times New Roman" w:hAnsi="Times New Roman" w:cs="Times New Roman"/>
          <w:sz w:val="24"/>
          <w:szCs w:val="24"/>
        </w:rPr>
        <w:t>p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artner u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A132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790" w:rsidRPr="00AC3F79" w:rsidRDefault="002C17C1" w:rsidP="00622CC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C6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194DD2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A55C0">
        <w:rPr>
          <w:rFonts w:ascii="Times New Roman" w:eastAsia="Times New Roman" w:hAnsi="Times New Roman" w:cs="Times New Roman"/>
          <w:sz w:val="24"/>
          <w:szCs w:val="24"/>
        </w:rPr>
        <w:t xml:space="preserve">rijavitelj nije izvršio zatraženi povrat ili </w:t>
      </w:r>
      <w:r w:rsidR="00C61158" w:rsidRPr="002A55C0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Pr="002A55C0">
        <w:rPr>
          <w:rFonts w:ascii="Times New Roman" w:eastAsia="Times New Roman" w:hAnsi="Times New Roman" w:cs="Times New Roman"/>
          <w:sz w:val="24"/>
          <w:szCs w:val="24"/>
        </w:rPr>
        <w:t xml:space="preserve">u postupku povrata sredstava prethodno dodijeljenih u drugom postupku dodjele bespovratnih sredstava iz bilo kojeg javnog izvora (uključujući iz EU odnosno ESI fondova), za aktivnosti odnosno troškove </w:t>
      </w:r>
      <w:r w:rsidRPr="002A55C0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="00423DD0" w:rsidRPr="00AC3F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F93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09E" w:rsidRDefault="00F3609E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Nadalje, potpisom Izjave potvrđujem sljedeće:</w:t>
      </w:r>
    </w:p>
    <w:p w:rsidR="00F3609E" w:rsidRDefault="00F3609E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 se PDV u računima za utvrđivanje opravdanih troškova Projekta koristi / ne koristi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(odabrati)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kao pretporez u obračunskom razdoblju i to dodatno potvrđujemo izjavom prijavitelja o n</w:t>
      </w:r>
      <w:r w:rsidR="00D912E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jegovom statusu u sustavu PDV-a</w:t>
      </w:r>
      <w:r w:rsidR="002A55C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3609E" w:rsidRDefault="00F3609E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3609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ne uključuje aktivnosti koje su bile dio operacije koja je, ili je trebala biti, podložna postupku povrata sredstava (u skladu s člankom 125. stavkom 3(f) Uredbe (EU) br. 1303/2013) nakon promjene proizvodne aktivn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osti izvan programskog područja</w:t>
      </w:r>
      <w:r w:rsidR="002A55C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A55C0" w:rsidRDefault="002A55C0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93F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nacionalnim propisima i propisima EU, uvažavajući pravila o državnim potporama/</w:t>
      </w:r>
      <w:proofErr w:type="spellStart"/>
      <w:r w:rsidRPr="00F93F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potporama</w:t>
      </w:r>
      <w:proofErr w:type="spellEnd"/>
      <w:r w:rsidRPr="00F93F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male vrijednosti, i u skladu je sa specifičnim pravilima i zahtjevima primjenjivima na predmetnu dodjelu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A78C0" w:rsidRPr="00F93F4B" w:rsidRDefault="006A78C0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Projekt u trenutku podnošenja projektnog prijedloga nije fizički niti financijski završen</w:t>
      </w:r>
      <w:r w:rsidR="002A55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4055" w:rsidRPr="00F93F4B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A55C0" w:rsidRDefault="00AC3F79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3F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Projekt se, na način opisan u projektnom prijedlogu, ne bi mogao provesti bez potpore iz OPKK (prijavitelj nema osigurana sredstva za provedbu projekta na način, u opsegu i vremenskom okviru kako je opisano u projektnom prijedlogu, odnosno potporom iz OPKK osigurava  se dodana vrijednost, bilo u opsegu ili kvaliteti aktivnosti, ili u pogledu vremena potrebnog za ostvarenje cilja/ciljeva projekta)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E61C6" w:rsidRDefault="00422074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p</w:t>
      </w:r>
      <w:r w:rsidR="00FD62CE"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oštuje načelo </w:t>
      </w:r>
      <w:proofErr w:type="spellStart"/>
      <w:r w:rsidR="00FD62CE"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nekumulativnosti</w:t>
      </w:r>
      <w:proofErr w:type="spellEnd"/>
      <w:r w:rsidR="00FD62CE"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D62CE"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odnosno </w:t>
      </w: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ne predstavlja dvostruko financiranje</w:t>
      </w:r>
      <w:r w:rsidR="000740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B13C9" w:rsidRDefault="00CB13C9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Aktivnosti projekta se provode u razdoblju provedbe zadanom ovim Pozivom</w:t>
      </w:r>
      <w:r w:rsidR="00C974A4"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Pr="008222D2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974A4" w:rsidRDefault="00C974A4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974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horizontalnim politikama Europske unije o održivome razvoju, ravnopravnosti spolova i nediskriminaciji, tj. projekt mora doprinositi ovim politikama ili barem biti neutralan u odnosu na njih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A24A11" w:rsidRPr="00A24A11" w:rsidRDefault="00A24A11" w:rsidP="00A24A11">
      <w:pPr>
        <w:pStyle w:val="ListParagrap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A24A11" w:rsidRDefault="00A24A11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drugim relevantnim politikama Europske unije</w:t>
      </w:r>
    </w:p>
    <w:p w:rsidR="003D4449" w:rsidRDefault="003D4449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B07DF" w:rsidRDefault="002B07DF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B07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spreman za početak provedbe aktivnosti projekta i njegov završetak je u skladu s planom aktivnosti navedenim na Prijavnom obrascu i zadanim vremenskim okvirima za provedbu projekta definiranim u točki 1.5. Uputa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prijavitelje</w:t>
      </w:r>
      <w:r w:rsidR="003D44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DF1AD9" w:rsidRDefault="00DF1AD9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8222D2" w:rsidRDefault="008222D2" w:rsidP="008222D2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se slažem da se podaci navedeni u prijavi mogu obraditi i pohraniti u računalnom sustavu praćenja i obavještavanja vezanog za strukturnu pomoć EU-a;</w:t>
      </w:r>
    </w:p>
    <w:p w:rsidR="00473138" w:rsidRPr="00F93F4B" w:rsidRDefault="00473138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8222D2" w:rsidRPr="008222D2" w:rsidRDefault="008222D2" w:rsidP="008222D2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potvrđujem i pristajem da osnovne informacije o prijavi (naziv prijavitelja, naziv projekta, sažetak projekta, jedinstveni broj prijave i zatraženi iznos) mogu biti objavljeni na web stranici www.strukturnifondovi.hr  </w:t>
      </w:r>
    </w:p>
    <w:p w:rsidR="00902B24" w:rsidRPr="00902B24" w:rsidRDefault="00902B24" w:rsidP="00902B24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B24">
        <w:rPr>
          <w:rFonts w:ascii="Times New Roman" w:eastAsia="Times New Roman" w:hAnsi="Times New Roman" w:cs="Times New Roman"/>
          <w:sz w:val="24"/>
          <w:szCs w:val="24"/>
        </w:rPr>
        <w:t xml:space="preserve">Potvrđujem da ću osigurati </w:t>
      </w:r>
      <w:r w:rsidRPr="00902B24">
        <w:rPr>
          <w:rFonts w:ascii="Times New Roman" w:eastAsia="Times New Roman" w:hAnsi="Times New Roman" w:cs="Times New Roman"/>
          <w:b/>
          <w:sz w:val="24"/>
          <w:szCs w:val="24"/>
        </w:rPr>
        <w:t>održivost</w:t>
      </w:r>
      <w:r w:rsidRPr="00902B24">
        <w:rPr>
          <w:rFonts w:ascii="Times New Roman" w:eastAsia="Times New Roman" w:hAnsi="Times New Roman" w:cs="Times New Roman"/>
          <w:sz w:val="24"/>
          <w:szCs w:val="24"/>
        </w:rPr>
        <w:t xml:space="preserve"> projekta i projektnih rezultata te </w:t>
      </w:r>
      <w:r w:rsidRPr="00902B24">
        <w:rPr>
          <w:rFonts w:ascii="Times New Roman" w:eastAsia="Times New Roman" w:hAnsi="Times New Roman" w:cs="Times New Roman"/>
          <w:b/>
          <w:sz w:val="24"/>
          <w:szCs w:val="24"/>
        </w:rPr>
        <w:t>trajnost projekta</w:t>
      </w:r>
      <w:r w:rsidRPr="00902B24">
        <w:rPr>
          <w:rFonts w:ascii="Times New Roman" w:eastAsia="Times New Roman" w:hAnsi="Times New Roman" w:cs="Times New Roman"/>
          <w:sz w:val="24"/>
          <w:szCs w:val="24"/>
        </w:rPr>
        <w:t xml:space="preserve"> tijekom 5 (pet) godina od završnog plaćanja.</w:t>
      </w:r>
    </w:p>
    <w:p w:rsidR="00785EE1" w:rsidRPr="00785EE1" w:rsidRDefault="00785EE1" w:rsidP="00785EE1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785EE1">
        <w:rPr>
          <w:rFonts w:ascii="Times New Roman" w:eastAsia="Times New Roman" w:hAnsi="Times New Roman" w:cs="Times New Roman"/>
          <w:sz w:val="24"/>
          <w:szCs w:val="24"/>
        </w:rPr>
        <w:t>, ujedno potvrđujem, u svoje ime i u ime Prijavitelja da, u dijelu u kojem traži sufinanciranje iz Fondova u predmetnom postupku do</w:t>
      </w:r>
      <w:r>
        <w:rPr>
          <w:rFonts w:ascii="Times New Roman" w:eastAsia="Times New Roman" w:hAnsi="Times New Roman" w:cs="Times New Roman"/>
          <w:sz w:val="24"/>
          <w:szCs w:val="24"/>
        </w:rPr>
        <w:t>djele bespovratnih sredstava, &lt;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>Prijavitelj&gt; 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:rsidR="0070722A" w:rsidRPr="00A132D8" w:rsidRDefault="00785EE1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Pod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>materijalnom i kaznenom odgovornošću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Prijavitelja&gt; potvrđujem da sam kao &lt;Prijavitelj&gt; i kao osoba po zakonu ovlaštena za zastupanje &lt; Prijavitelja &gt; svjestan da će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>se u slučaju davanja lažne izjave ili lažnih podataka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 primijeniti za to propisane kazne i sankcije.</w:t>
      </w:r>
    </w:p>
    <w:p w:rsidR="00973005" w:rsidRPr="00A132D8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A132D8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:rsidR="00973005" w:rsidRPr="00A132D8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lastRenderedPageBreak/>
        <w:t>&lt;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  </w:t>
      </w:r>
      <w:r w:rsidR="00A10C02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A132D8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:rsidR="00564147" w:rsidRPr="00A132D8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A132D8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A82" w:rsidRDefault="00D51A82" w:rsidP="00EC4A16">
      <w:pPr>
        <w:spacing w:after="0" w:line="240" w:lineRule="auto"/>
      </w:pPr>
      <w:r>
        <w:separator/>
      </w:r>
    </w:p>
  </w:endnote>
  <w:endnote w:type="continuationSeparator" w:id="0">
    <w:p w:rsidR="00D51A82" w:rsidRDefault="00D51A82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107FA9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107FA9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A82" w:rsidRDefault="00D51A82" w:rsidP="00EC4A16">
      <w:pPr>
        <w:spacing w:after="0" w:line="240" w:lineRule="auto"/>
      </w:pPr>
      <w:r>
        <w:separator/>
      </w:r>
    </w:p>
  </w:footnote>
  <w:footnote w:type="continuationSeparator" w:id="0">
    <w:p w:rsidR="00D51A82" w:rsidRDefault="00D51A82" w:rsidP="00EC4A16">
      <w:pPr>
        <w:spacing w:after="0" w:line="240" w:lineRule="auto"/>
      </w:pPr>
      <w:r>
        <w:continuationSeparator/>
      </w:r>
    </w:p>
  </w:footnote>
  <w:footnote w:id="1">
    <w:p w:rsidR="00B349B7" w:rsidRDefault="00B349B7" w:rsidP="00B349B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:rsidR="00B30414" w:rsidRPr="00B30414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:rsidR="00B30414" w:rsidRDefault="00B3041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abstractNum w:abstractNumId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B5D09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067764"/>
    <w:multiLevelType w:val="hybridMultilevel"/>
    <w:tmpl w:val="32846438"/>
    <w:lvl w:ilvl="0" w:tplc="2F866D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5"/>
  </w:num>
  <w:num w:numId="4">
    <w:abstractNumId w:val="0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5"/>
  </w:num>
  <w:num w:numId="12">
    <w:abstractNumId w:val="5"/>
  </w:num>
  <w:num w:numId="13">
    <w:abstractNumId w:val="18"/>
  </w:num>
  <w:num w:numId="14">
    <w:abstractNumId w:val="23"/>
  </w:num>
  <w:num w:numId="15">
    <w:abstractNumId w:val="20"/>
  </w:num>
  <w:num w:numId="16">
    <w:abstractNumId w:val="1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14"/>
  </w:num>
  <w:num w:numId="21">
    <w:abstractNumId w:val="24"/>
  </w:num>
  <w:num w:numId="22">
    <w:abstractNumId w:val="8"/>
  </w:num>
  <w:num w:numId="23">
    <w:abstractNumId w:val="19"/>
  </w:num>
  <w:num w:numId="24">
    <w:abstractNumId w:val="3"/>
  </w:num>
  <w:num w:numId="25">
    <w:abstractNumId w:val="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D3"/>
    <w:rsid w:val="00001405"/>
    <w:rsid w:val="000072AD"/>
    <w:rsid w:val="00016553"/>
    <w:rsid w:val="0001761C"/>
    <w:rsid w:val="00017C97"/>
    <w:rsid w:val="000254D9"/>
    <w:rsid w:val="00041744"/>
    <w:rsid w:val="000427C8"/>
    <w:rsid w:val="0006498B"/>
    <w:rsid w:val="00074055"/>
    <w:rsid w:val="00082DC4"/>
    <w:rsid w:val="000917AF"/>
    <w:rsid w:val="00096401"/>
    <w:rsid w:val="00097826"/>
    <w:rsid w:val="000C46DD"/>
    <w:rsid w:val="000C65B2"/>
    <w:rsid w:val="000C724A"/>
    <w:rsid w:val="000C7256"/>
    <w:rsid w:val="000D295A"/>
    <w:rsid w:val="000D665E"/>
    <w:rsid w:val="00107FA9"/>
    <w:rsid w:val="001148FE"/>
    <w:rsid w:val="0011512A"/>
    <w:rsid w:val="00115FF7"/>
    <w:rsid w:val="00121122"/>
    <w:rsid w:val="00136062"/>
    <w:rsid w:val="00142EEA"/>
    <w:rsid w:val="001434E2"/>
    <w:rsid w:val="00143728"/>
    <w:rsid w:val="0014602E"/>
    <w:rsid w:val="00160BF8"/>
    <w:rsid w:val="00166250"/>
    <w:rsid w:val="001677AC"/>
    <w:rsid w:val="0017692C"/>
    <w:rsid w:val="00182930"/>
    <w:rsid w:val="00194DD2"/>
    <w:rsid w:val="00197C5F"/>
    <w:rsid w:val="001B564C"/>
    <w:rsid w:val="001D4ED9"/>
    <w:rsid w:val="001F22EA"/>
    <w:rsid w:val="00201472"/>
    <w:rsid w:val="002204CD"/>
    <w:rsid w:val="00266026"/>
    <w:rsid w:val="002727E8"/>
    <w:rsid w:val="00287B12"/>
    <w:rsid w:val="00287D34"/>
    <w:rsid w:val="00292F46"/>
    <w:rsid w:val="002A55C0"/>
    <w:rsid w:val="002B07DF"/>
    <w:rsid w:val="002B2376"/>
    <w:rsid w:val="002B47FD"/>
    <w:rsid w:val="002B4A96"/>
    <w:rsid w:val="002B6A49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32F52"/>
    <w:rsid w:val="00344193"/>
    <w:rsid w:val="00345139"/>
    <w:rsid w:val="0034536A"/>
    <w:rsid w:val="00352104"/>
    <w:rsid w:val="00376552"/>
    <w:rsid w:val="00383930"/>
    <w:rsid w:val="003869A6"/>
    <w:rsid w:val="003870E4"/>
    <w:rsid w:val="00391575"/>
    <w:rsid w:val="00395321"/>
    <w:rsid w:val="003A0C48"/>
    <w:rsid w:val="003B7495"/>
    <w:rsid w:val="003C60CF"/>
    <w:rsid w:val="003D4449"/>
    <w:rsid w:val="003D69F9"/>
    <w:rsid w:val="003D7907"/>
    <w:rsid w:val="003E3836"/>
    <w:rsid w:val="003E3D3A"/>
    <w:rsid w:val="003E68DC"/>
    <w:rsid w:val="003F1477"/>
    <w:rsid w:val="00404C59"/>
    <w:rsid w:val="00422074"/>
    <w:rsid w:val="00423DD0"/>
    <w:rsid w:val="004247C4"/>
    <w:rsid w:val="004263FE"/>
    <w:rsid w:val="00444504"/>
    <w:rsid w:val="004509A8"/>
    <w:rsid w:val="00460789"/>
    <w:rsid w:val="00464415"/>
    <w:rsid w:val="00466808"/>
    <w:rsid w:val="00473138"/>
    <w:rsid w:val="004868E9"/>
    <w:rsid w:val="004A2899"/>
    <w:rsid w:val="004B3184"/>
    <w:rsid w:val="004B39BE"/>
    <w:rsid w:val="004C1DF3"/>
    <w:rsid w:val="004D44CD"/>
    <w:rsid w:val="004D47FF"/>
    <w:rsid w:val="004D7CAB"/>
    <w:rsid w:val="004E2371"/>
    <w:rsid w:val="005006B7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8441E"/>
    <w:rsid w:val="00591ABF"/>
    <w:rsid w:val="00592E3E"/>
    <w:rsid w:val="00594E12"/>
    <w:rsid w:val="00597556"/>
    <w:rsid w:val="005A349F"/>
    <w:rsid w:val="005C1E07"/>
    <w:rsid w:val="005C2A98"/>
    <w:rsid w:val="005F42BA"/>
    <w:rsid w:val="005F56A1"/>
    <w:rsid w:val="00601DE6"/>
    <w:rsid w:val="006112B5"/>
    <w:rsid w:val="00622CC6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A78C0"/>
    <w:rsid w:val="006E0DC7"/>
    <w:rsid w:val="006E43A6"/>
    <w:rsid w:val="006F2DF5"/>
    <w:rsid w:val="006F4746"/>
    <w:rsid w:val="0070722A"/>
    <w:rsid w:val="00722776"/>
    <w:rsid w:val="007266BC"/>
    <w:rsid w:val="0072778E"/>
    <w:rsid w:val="00756337"/>
    <w:rsid w:val="00766ED1"/>
    <w:rsid w:val="00773EB9"/>
    <w:rsid w:val="0077692F"/>
    <w:rsid w:val="00782F1C"/>
    <w:rsid w:val="00785EE1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E61C6"/>
    <w:rsid w:val="007F269B"/>
    <w:rsid w:val="007F30F9"/>
    <w:rsid w:val="00815D76"/>
    <w:rsid w:val="00816527"/>
    <w:rsid w:val="00817C7E"/>
    <w:rsid w:val="008222D2"/>
    <w:rsid w:val="00823BAB"/>
    <w:rsid w:val="00830E77"/>
    <w:rsid w:val="0083290B"/>
    <w:rsid w:val="008445DA"/>
    <w:rsid w:val="00845F0C"/>
    <w:rsid w:val="00847E20"/>
    <w:rsid w:val="00865D3D"/>
    <w:rsid w:val="00866F03"/>
    <w:rsid w:val="00873379"/>
    <w:rsid w:val="008924FD"/>
    <w:rsid w:val="00894854"/>
    <w:rsid w:val="008A664D"/>
    <w:rsid w:val="008B42E0"/>
    <w:rsid w:val="008D421D"/>
    <w:rsid w:val="00902B24"/>
    <w:rsid w:val="0090490B"/>
    <w:rsid w:val="009116EF"/>
    <w:rsid w:val="00913FA6"/>
    <w:rsid w:val="009248FD"/>
    <w:rsid w:val="00943EF5"/>
    <w:rsid w:val="009477C2"/>
    <w:rsid w:val="0095171C"/>
    <w:rsid w:val="009534DC"/>
    <w:rsid w:val="00954908"/>
    <w:rsid w:val="00966853"/>
    <w:rsid w:val="00973005"/>
    <w:rsid w:val="0098132E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2D8"/>
    <w:rsid w:val="00A13ADD"/>
    <w:rsid w:val="00A24A11"/>
    <w:rsid w:val="00A25DFA"/>
    <w:rsid w:val="00A2679B"/>
    <w:rsid w:val="00A31144"/>
    <w:rsid w:val="00A3257E"/>
    <w:rsid w:val="00A344AC"/>
    <w:rsid w:val="00A3557E"/>
    <w:rsid w:val="00A50085"/>
    <w:rsid w:val="00A55030"/>
    <w:rsid w:val="00A56A4F"/>
    <w:rsid w:val="00A56B4C"/>
    <w:rsid w:val="00A704DE"/>
    <w:rsid w:val="00A715DE"/>
    <w:rsid w:val="00A76609"/>
    <w:rsid w:val="00A771E3"/>
    <w:rsid w:val="00A80C18"/>
    <w:rsid w:val="00A82740"/>
    <w:rsid w:val="00A86449"/>
    <w:rsid w:val="00AA42A4"/>
    <w:rsid w:val="00AA6E48"/>
    <w:rsid w:val="00AB43AC"/>
    <w:rsid w:val="00AC3F79"/>
    <w:rsid w:val="00AD0487"/>
    <w:rsid w:val="00AE09F8"/>
    <w:rsid w:val="00AE3FE1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2718E"/>
    <w:rsid w:val="00B30414"/>
    <w:rsid w:val="00B341D0"/>
    <w:rsid w:val="00B349B7"/>
    <w:rsid w:val="00B44F01"/>
    <w:rsid w:val="00B455FD"/>
    <w:rsid w:val="00B46959"/>
    <w:rsid w:val="00B62BD8"/>
    <w:rsid w:val="00B63CD4"/>
    <w:rsid w:val="00B65F5E"/>
    <w:rsid w:val="00B728C7"/>
    <w:rsid w:val="00B77DF4"/>
    <w:rsid w:val="00B91769"/>
    <w:rsid w:val="00BA4BD5"/>
    <w:rsid w:val="00BC30A8"/>
    <w:rsid w:val="00BC65DF"/>
    <w:rsid w:val="00BD0C09"/>
    <w:rsid w:val="00BD224C"/>
    <w:rsid w:val="00BF57B0"/>
    <w:rsid w:val="00BF6309"/>
    <w:rsid w:val="00C122C7"/>
    <w:rsid w:val="00C13768"/>
    <w:rsid w:val="00C17D6E"/>
    <w:rsid w:val="00C20F0F"/>
    <w:rsid w:val="00C240DB"/>
    <w:rsid w:val="00C34C32"/>
    <w:rsid w:val="00C61158"/>
    <w:rsid w:val="00C66B51"/>
    <w:rsid w:val="00C73A6A"/>
    <w:rsid w:val="00C746C3"/>
    <w:rsid w:val="00C75D9C"/>
    <w:rsid w:val="00C93B4F"/>
    <w:rsid w:val="00C9412B"/>
    <w:rsid w:val="00C974A4"/>
    <w:rsid w:val="00CA07B3"/>
    <w:rsid w:val="00CA65F6"/>
    <w:rsid w:val="00CB13C9"/>
    <w:rsid w:val="00CB2C75"/>
    <w:rsid w:val="00CC0689"/>
    <w:rsid w:val="00CD4665"/>
    <w:rsid w:val="00CE0F14"/>
    <w:rsid w:val="00D354CA"/>
    <w:rsid w:val="00D35AA5"/>
    <w:rsid w:val="00D41EF7"/>
    <w:rsid w:val="00D432CB"/>
    <w:rsid w:val="00D51A82"/>
    <w:rsid w:val="00D5238C"/>
    <w:rsid w:val="00D54616"/>
    <w:rsid w:val="00D57726"/>
    <w:rsid w:val="00D62B7C"/>
    <w:rsid w:val="00D62EDB"/>
    <w:rsid w:val="00D630E6"/>
    <w:rsid w:val="00D77F97"/>
    <w:rsid w:val="00D812BE"/>
    <w:rsid w:val="00D85790"/>
    <w:rsid w:val="00D90345"/>
    <w:rsid w:val="00D912E6"/>
    <w:rsid w:val="00D91A20"/>
    <w:rsid w:val="00DA19AF"/>
    <w:rsid w:val="00DA596E"/>
    <w:rsid w:val="00DB183D"/>
    <w:rsid w:val="00DD2C31"/>
    <w:rsid w:val="00DE02EF"/>
    <w:rsid w:val="00DE3F8D"/>
    <w:rsid w:val="00DE5940"/>
    <w:rsid w:val="00DE604B"/>
    <w:rsid w:val="00DF0D75"/>
    <w:rsid w:val="00DF1AD9"/>
    <w:rsid w:val="00DF2C84"/>
    <w:rsid w:val="00E142EE"/>
    <w:rsid w:val="00E261CB"/>
    <w:rsid w:val="00E370D9"/>
    <w:rsid w:val="00E40B75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84114"/>
    <w:rsid w:val="00E935B0"/>
    <w:rsid w:val="00E96E36"/>
    <w:rsid w:val="00EA17C2"/>
    <w:rsid w:val="00EA4E90"/>
    <w:rsid w:val="00EA6501"/>
    <w:rsid w:val="00EB7762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33796"/>
    <w:rsid w:val="00F3609E"/>
    <w:rsid w:val="00F532A7"/>
    <w:rsid w:val="00F53E56"/>
    <w:rsid w:val="00F61FB6"/>
    <w:rsid w:val="00F70B9E"/>
    <w:rsid w:val="00F71CA7"/>
    <w:rsid w:val="00F73FEE"/>
    <w:rsid w:val="00F746B5"/>
    <w:rsid w:val="00F81B9D"/>
    <w:rsid w:val="00F93F4B"/>
    <w:rsid w:val="00FA1EE7"/>
    <w:rsid w:val="00FA2D3D"/>
    <w:rsid w:val="00FB251E"/>
    <w:rsid w:val="00FB3C52"/>
    <w:rsid w:val="00FD051F"/>
    <w:rsid w:val="00FD48FA"/>
    <w:rsid w:val="00FD62CE"/>
    <w:rsid w:val="00FE00E1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usinfo.hr/Publication/Content.aspx?Sopi=NN2011B125A2498&amp;Ver=1" TargetMode="External"/><Relationship Id="rId18" Type="http://schemas.openxmlformats.org/officeDocument/2006/relationships/hyperlink" Target="http://www.iusinfo.hr/Publication/Content.aspx?Sopi=NN2012B144A3076&amp;Ver=2" TargetMode="External"/><Relationship Id="rId26" Type="http://schemas.openxmlformats.org/officeDocument/2006/relationships/hyperlink" Target="http://www.iusinfo.hr/Publication/Content.aspx?Sopi=NN2012B144A3076&amp;Ver=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125A2498&amp;Ver=1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5B61A1188&amp;Ver=4" TargetMode="External"/><Relationship Id="rId17" Type="http://schemas.openxmlformats.org/officeDocument/2006/relationships/hyperlink" Target="http://www.iusinfo.hr/Publication/Content.aspx?Sopi=NN2011B125A2498&amp;Ver=1" TargetMode="External"/><Relationship Id="rId25" Type="http://schemas.openxmlformats.org/officeDocument/2006/relationships/hyperlink" Target="http://www.iusinfo.hr/Publication/Content.aspx?Sopi=NN2011B125A2498&amp;Ver=1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61A1188&amp;Ver=4" TargetMode="External"/><Relationship Id="rId20" Type="http://schemas.openxmlformats.org/officeDocument/2006/relationships/hyperlink" Target="http://www.iusinfo.hr/Publication/Content.aspx?Sopi=NN2015B61A1188&amp;Ver=4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5B56A1095&amp;Ver=3" TargetMode="External"/><Relationship Id="rId24" Type="http://schemas.openxmlformats.org/officeDocument/2006/relationships/hyperlink" Target="http://www.iusinfo.hr/Publication/Content.aspx?Sopi=NN2015B61A1188&amp;Ver=4" TargetMode="External"/><Relationship Id="rId32" Type="http://schemas.openxmlformats.org/officeDocument/2006/relationships/hyperlink" Target="http://www.iusinfo.hr/Publication/Content.aspx?Sopi=NN2015B61A1188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15B56A1095&amp;Ver=3" TargetMode="External"/><Relationship Id="rId23" Type="http://schemas.openxmlformats.org/officeDocument/2006/relationships/hyperlink" Target="http://www.iusinfo.hr/Publication/Content.aspx?Sopi=NN2015B56A1095&amp;Ver=3" TargetMode="External"/><Relationship Id="rId28" Type="http://schemas.openxmlformats.org/officeDocument/2006/relationships/hyperlink" Target="http://www.iusinfo.hr/Publication/Content.aspx?Sopi=NN2015B61A1188&amp;Ver=4" TargetMode="External"/><Relationship Id="rId10" Type="http://schemas.openxmlformats.org/officeDocument/2006/relationships/hyperlink" Target="http://www.iusinfo.hr/Publication/Content.aspx?Sopi=NN2012B144A3076&amp;Ver=2" TargetMode="External"/><Relationship Id="rId19" Type="http://schemas.openxmlformats.org/officeDocument/2006/relationships/hyperlink" Target="http://www.iusinfo.hr/Publication/Content.aspx?Sopi=NN2015B56A1095&amp;Ver=3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1B125A2498&amp;Ver=1" TargetMode="External"/><Relationship Id="rId14" Type="http://schemas.openxmlformats.org/officeDocument/2006/relationships/hyperlink" Target="http://www.iusinfo.hr/Publication/Content.aspx?Sopi=NN2012B144A3076&amp;Ver=2" TargetMode="External"/><Relationship Id="rId22" Type="http://schemas.openxmlformats.org/officeDocument/2006/relationships/hyperlink" Target="http://www.iusinfo.hr/Publication/Content.aspx?Sopi=NN2012B144A3076&amp;Ver=2" TargetMode="External"/><Relationship Id="rId27" Type="http://schemas.openxmlformats.org/officeDocument/2006/relationships/hyperlink" Target="http://www.iusinfo.hr/Publication/Content.aspx?Sopi=NN2015B56A1095&amp;Ver=3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F1C0-477B-488E-B3B8-005D18EF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5</cp:revision>
  <cp:lastPrinted>2017-03-27T08:52:00Z</cp:lastPrinted>
  <dcterms:created xsi:type="dcterms:W3CDTF">2018-05-17T12:05:00Z</dcterms:created>
  <dcterms:modified xsi:type="dcterms:W3CDTF">2018-05-17T12:19:00Z</dcterms:modified>
</cp:coreProperties>
</file>